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446B" w14:textId="4F26A7D0" w:rsidR="007B0BFA" w:rsidRDefault="002D055C" w:rsidP="007E6892">
      <w:pPr>
        <w:jc w:val="center"/>
      </w:pPr>
      <w:r>
        <w:rPr>
          <w:noProof/>
        </w:rPr>
        <w:drawing>
          <wp:inline distT="0" distB="0" distL="0" distR="0" wp14:anchorId="1900A3AB" wp14:editId="48938713">
            <wp:extent cx="15090287" cy="4927478"/>
            <wp:effectExtent l="0" t="0" r="16510" b="6985"/>
            <wp:docPr id="8894714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53214F-5759-D829-182B-CAC1E5AB51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7B0BFA" w:rsidSect="005B4F73">
      <w:footerReference w:type="default" r:id="rId10"/>
      <w:pgSz w:w="2880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7ACD" w14:textId="77777777" w:rsidR="00BE084E" w:rsidRDefault="00BE084E" w:rsidP="00D40348">
      <w:pPr>
        <w:spacing w:after="0" w:line="240" w:lineRule="auto"/>
      </w:pPr>
      <w:r>
        <w:separator/>
      </w:r>
    </w:p>
  </w:endnote>
  <w:endnote w:type="continuationSeparator" w:id="0">
    <w:p w14:paraId="1F5B18FC" w14:textId="77777777" w:rsidR="00BE084E" w:rsidRDefault="00BE084E" w:rsidP="00D4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357" w14:textId="6C4CCB58" w:rsidR="00D40348" w:rsidRPr="00D40348" w:rsidRDefault="00D40348">
    <w:pPr>
      <w:pStyle w:val="Footer"/>
      <w:rPr>
        <w:rFonts w:ascii="Times New Roman" w:hAnsi="Times New Roman" w:cs="Times New Roman"/>
        <w:lang w:val="en-GB"/>
      </w:rPr>
    </w:pPr>
    <w:r w:rsidRPr="00D40348">
      <w:rPr>
        <w:rFonts w:ascii="Times New Roman" w:hAnsi="Times New Roman" w:cs="Times New Roman"/>
        <w:lang w:val="en-GB"/>
      </w:rPr>
      <w:t>Updated</w:t>
    </w:r>
    <w:r>
      <w:rPr>
        <w:rFonts w:ascii="Times New Roman" w:hAnsi="Times New Roman" w:cs="Times New Roman"/>
        <w:lang w:val="en-GB"/>
      </w:rPr>
      <w:t xml:space="preserve"> </w:t>
    </w:r>
    <w:r w:rsidR="00D630AD">
      <w:rPr>
        <w:rFonts w:ascii="Times New Roman" w:hAnsi="Times New Roman" w:cs="Times New Roman"/>
        <w:lang w:val="en-GB"/>
      </w:rPr>
      <w:t>10/03</w:t>
    </w:r>
    <w:r>
      <w:rPr>
        <w:rFonts w:ascii="Times New Roman" w:hAnsi="Times New Roman" w:cs="Times New Roman"/>
        <w:lang w:val="en-GB"/>
      </w:rPr>
      <w:t xml:space="preserve">/2025.  </w:t>
    </w:r>
    <w:r w:rsidR="00566BBC">
      <w:rPr>
        <w:rFonts w:ascii="Times New Roman" w:hAnsi="Times New Roman" w:cs="Times New Roman"/>
        <w:lang w:val="en-GB"/>
      </w:rPr>
      <w:t xml:space="preserve">The chart is based on preliminary reports.  For finalized </w:t>
    </w:r>
    <w:r w:rsidR="00EB52A7">
      <w:rPr>
        <w:rFonts w:ascii="Times New Roman" w:hAnsi="Times New Roman" w:cs="Times New Roman"/>
        <w:lang w:val="en-GB"/>
      </w:rPr>
      <w:t>case filing reports</w:t>
    </w:r>
    <w:r w:rsidR="00566BBC">
      <w:rPr>
        <w:rFonts w:ascii="Times New Roman" w:hAnsi="Times New Roman" w:cs="Times New Roman"/>
        <w:lang w:val="en-GB"/>
      </w:rPr>
      <w:t xml:space="preserve">, please visit the Administrative Office of Pennsylvania Courts website.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DBDD" w14:textId="77777777" w:rsidR="00BE084E" w:rsidRDefault="00BE084E" w:rsidP="00D40348">
      <w:pPr>
        <w:spacing w:after="0" w:line="240" w:lineRule="auto"/>
      </w:pPr>
      <w:r>
        <w:separator/>
      </w:r>
    </w:p>
  </w:footnote>
  <w:footnote w:type="continuationSeparator" w:id="0">
    <w:p w14:paraId="4D9696B5" w14:textId="77777777" w:rsidR="00BE084E" w:rsidRDefault="00BE084E" w:rsidP="00D40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73"/>
    <w:rsid w:val="002D055C"/>
    <w:rsid w:val="003407B3"/>
    <w:rsid w:val="004C436C"/>
    <w:rsid w:val="00566BBC"/>
    <w:rsid w:val="005B4F73"/>
    <w:rsid w:val="006F1709"/>
    <w:rsid w:val="007B0BFA"/>
    <w:rsid w:val="007E22A9"/>
    <w:rsid w:val="007E6892"/>
    <w:rsid w:val="009972AB"/>
    <w:rsid w:val="00BE084E"/>
    <w:rsid w:val="00BF2F3D"/>
    <w:rsid w:val="00BF6D73"/>
    <w:rsid w:val="00D40348"/>
    <w:rsid w:val="00D630AD"/>
    <w:rsid w:val="00EB52A7"/>
    <w:rsid w:val="00F2139B"/>
    <w:rsid w:val="00F258D6"/>
    <w:rsid w:val="00F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5F91"/>
  <w15:chartTrackingRefBased/>
  <w15:docId w15:val="{A9D6FA84-1CE8-476E-ABF6-28B7967E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F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348"/>
  </w:style>
  <w:style w:type="paragraph" w:styleId="Footer">
    <w:name w:val="footer"/>
    <w:basedOn w:val="Normal"/>
    <w:link w:val="FooterChar"/>
    <w:uiPriority w:val="99"/>
    <w:unhideWhenUsed/>
    <w:rsid w:val="00D4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lleghenycourts-my.sharepoint.com/personal/jkobelak_alleghenycourts_us/Documents/data/med%20mal%20data/Monthly%20General%20Docket%20Medical%20Malpractice%20Ca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800"/>
              <a:t>General Docket Medical Malpractice Filings by Month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222D44"/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Sheet1!$D$1:$O$1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Sheet1!$D$2:$O$2</c:f>
              <c:numCache>
                <c:formatCode>General</c:formatCode>
                <c:ptCount val="12"/>
                <c:pt idx="0">
                  <c:v>21</c:v>
                </c:pt>
                <c:pt idx="1">
                  <c:v>25</c:v>
                </c:pt>
                <c:pt idx="2">
                  <c:v>20</c:v>
                </c:pt>
                <c:pt idx="3">
                  <c:v>21</c:v>
                </c:pt>
                <c:pt idx="4">
                  <c:v>14</c:v>
                </c:pt>
                <c:pt idx="5">
                  <c:v>24</c:v>
                </c:pt>
                <c:pt idx="6">
                  <c:v>17</c:v>
                </c:pt>
                <c:pt idx="7">
                  <c:v>22</c:v>
                </c:pt>
                <c:pt idx="8">
                  <c:v>15</c:v>
                </c:pt>
                <c:pt idx="9">
                  <c:v>16</c:v>
                </c:pt>
                <c:pt idx="10">
                  <c:v>16</c:v>
                </c:pt>
                <c:pt idx="1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8-4AE4-9B0D-DC93EE9318EA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28C4E"/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Sheet1!$D$1:$O$1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Sheet1!$D$3:$O$3</c:f>
              <c:numCache>
                <c:formatCode>General</c:formatCode>
                <c:ptCount val="12"/>
                <c:pt idx="0">
                  <c:v>27</c:v>
                </c:pt>
                <c:pt idx="1">
                  <c:v>23</c:v>
                </c:pt>
                <c:pt idx="2">
                  <c:v>25</c:v>
                </c:pt>
                <c:pt idx="3">
                  <c:v>24</c:v>
                </c:pt>
                <c:pt idx="4">
                  <c:v>10</c:v>
                </c:pt>
                <c:pt idx="5">
                  <c:v>14</c:v>
                </c:pt>
                <c:pt idx="6">
                  <c:v>22</c:v>
                </c:pt>
                <c:pt idx="7">
                  <c:v>23</c:v>
                </c:pt>
                <c:pt idx="8">
                  <c:v>19</c:v>
                </c:pt>
                <c:pt idx="9">
                  <c:v>28</c:v>
                </c:pt>
                <c:pt idx="10">
                  <c:v>23</c:v>
                </c:pt>
                <c:pt idx="1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58-4AE4-9B0D-DC93EE9318EA}"/>
            </c:ext>
          </c:extLst>
        </c:ser>
        <c:ser>
          <c:idx val="2"/>
          <c:order val="2"/>
          <c:tx>
            <c:strRef>
              <c:f>Sheet1!$C$4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657D76"/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Sheet1!$D$1:$O$1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Sheet1!$D$4:$O$4</c:f>
              <c:numCache>
                <c:formatCode>General</c:formatCode>
                <c:ptCount val="12"/>
                <c:pt idx="0">
                  <c:v>36</c:v>
                </c:pt>
                <c:pt idx="1">
                  <c:v>23</c:v>
                </c:pt>
                <c:pt idx="2">
                  <c:v>24</c:v>
                </c:pt>
                <c:pt idx="3">
                  <c:v>20</c:v>
                </c:pt>
                <c:pt idx="4">
                  <c:v>27</c:v>
                </c:pt>
                <c:pt idx="5">
                  <c:v>28</c:v>
                </c:pt>
                <c:pt idx="6">
                  <c:v>24</c:v>
                </c:pt>
                <c:pt idx="7">
                  <c:v>25</c:v>
                </c:pt>
                <c:pt idx="8">
                  <c:v>21</c:v>
                </c:pt>
                <c:pt idx="9">
                  <c:v>30</c:v>
                </c:pt>
                <c:pt idx="10">
                  <c:v>24</c:v>
                </c:pt>
                <c:pt idx="1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58-4AE4-9B0D-DC93EE9318EA}"/>
            </c:ext>
          </c:extLst>
        </c:ser>
        <c:ser>
          <c:idx val="3"/>
          <c:order val="3"/>
          <c:tx>
            <c:strRef>
              <c:f>Sheet1!$C$5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66221D"/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Sheet1!$D$1:$O$1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Sheet1!$D$5:$O$5</c:f>
              <c:numCache>
                <c:formatCode>General</c:formatCode>
                <c:ptCount val="12"/>
                <c:pt idx="0">
                  <c:v>25</c:v>
                </c:pt>
                <c:pt idx="1">
                  <c:v>26</c:v>
                </c:pt>
                <c:pt idx="2">
                  <c:v>33</c:v>
                </c:pt>
                <c:pt idx="3">
                  <c:v>16</c:v>
                </c:pt>
                <c:pt idx="4">
                  <c:v>27</c:v>
                </c:pt>
                <c:pt idx="5">
                  <c:v>29</c:v>
                </c:pt>
                <c:pt idx="6">
                  <c:v>25</c:v>
                </c:pt>
                <c:pt idx="7">
                  <c:v>20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58-4AE4-9B0D-DC93EE9318E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5"/>
        <c:axId val="1075087919"/>
        <c:axId val="1075088879"/>
      </c:barChart>
      <c:catAx>
        <c:axId val="107508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75088879"/>
        <c:crosses val="autoZero"/>
        <c:auto val="1"/>
        <c:lblAlgn val="ctr"/>
        <c:lblOffset val="100"/>
        <c:noMultiLvlLbl val="0"/>
      </c:catAx>
      <c:valAx>
        <c:axId val="1075088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75087919"/>
        <c:crosses val="autoZero"/>
        <c:crossBetween val="between"/>
      </c:valAx>
      <c:spPr>
        <a:noFill/>
        <a:ln w="6350">
          <a:solidFill>
            <a:schemeClr val="bg1">
              <a:lumMod val="75000"/>
            </a:scheme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A886306D26E48903DE909C1DFFC29" ma:contentTypeVersion="16" ma:contentTypeDescription="Create a new document." ma:contentTypeScope="" ma:versionID="f6366c7a372686a9226581445b985d8a">
  <xsd:schema xmlns:xsd="http://www.w3.org/2001/XMLSchema" xmlns:xs="http://www.w3.org/2001/XMLSchema" xmlns:p="http://schemas.microsoft.com/office/2006/metadata/properties" xmlns:ns3="5997c2b4-3142-49b7-93d3-c576b6b75e7b" xmlns:ns4="73219c38-ffd4-4590-a11e-a9bc3fb88096" targetNamespace="http://schemas.microsoft.com/office/2006/metadata/properties" ma:root="true" ma:fieldsID="c7a6dd03701c5d45bbdac9cea55d448d" ns3:_="" ns4:_="">
    <xsd:import namespace="5997c2b4-3142-49b7-93d3-c576b6b75e7b"/>
    <xsd:import namespace="73219c38-ffd4-4590-a11e-a9bc3fb880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7c2b4-3142-49b7-93d3-c576b6b7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19c38-ffd4-4590-a11e-a9bc3fb8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97c2b4-3142-49b7-93d3-c576b6b75e7b" xsi:nil="true"/>
  </documentManagement>
</p:properties>
</file>

<file path=customXml/itemProps1.xml><?xml version="1.0" encoding="utf-8"?>
<ds:datastoreItem xmlns:ds="http://schemas.openxmlformats.org/officeDocument/2006/customXml" ds:itemID="{28120D6F-8382-497F-AA99-1CFA32D7C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7c2b4-3142-49b7-93d3-c576b6b75e7b"/>
    <ds:schemaRef ds:uri="73219c38-ffd4-4590-a11e-a9bc3fb88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1FCE5-8FDE-489B-B2CA-852F09CFF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43CDB-D4DA-4645-9D83-3E7FE7336714}">
  <ds:schemaRefs>
    <ds:schemaRef ds:uri="http://schemas.microsoft.com/office/2006/metadata/properties"/>
    <ds:schemaRef ds:uri="http://schemas.microsoft.com/office/infopath/2007/PartnerControls"/>
    <ds:schemaRef ds:uri="5997c2b4-3142-49b7-93d3-c576b6b75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Quinn,Kobelak</dc:creator>
  <cp:keywords/>
  <dc:description/>
  <cp:lastModifiedBy>Klehm,Harrison</cp:lastModifiedBy>
  <cp:revision>4</cp:revision>
  <cp:lastPrinted>2025-02-19T14:33:00Z</cp:lastPrinted>
  <dcterms:created xsi:type="dcterms:W3CDTF">2025-10-03T17:25:00Z</dcterms:created>
  <dcterms:modified xsi:type="dcterms:W3CDTF">2025-10-03T17:26:00Z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2025-02-19T14:28:04Z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1f9c9fd0-9d2b-4fde-aeea-0459a681cef1</vt:lpwstr>
  </property>
  <property fmtid="{D5CDD505-2E9C-101B-9397-08002B2CF9AE}" pid="8" name="MSIP_Label_91caac2e-1f1b-4195-af4b-41e7a7f60907_ContentBits">
    <vt:lpwstr>0</vt:lpwstr>
  </property>
  <property fmtid="{D5CDD505-2E9C-101B-9397-08002B2CF9AE}" pid="9" name="MSIP_Label_91caac2e-1f1b-4195-af4b-41e7a7f60907_Tag">
    <vt:lpwstr>10, 3, 0, 1</vt:lpwstr>
  </property>
  <property fmtid="{D5CDD505-2E9C-101B-9397-08002B2CF9AE}" pid="10" name="ContentTypeId">
    <vt:lpwstr>0x01010044AA886306D26E48903DE909C1DFFC29</vt:lpwstr>
  </property>
</Properties>
</file>